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Garamond" w:hAnsi="Garamond" w:eastAsia="Garamond" w:ascii="Garamond"/>
          <w:b w:val="1"/>
          <w:rtl w:val="0"/>
        </w:rPr>
        <w:t xml:space="preserve">Motionssvar: Investera i lönsamma insamlingsprogram så att fler hbtq-personer får sina rättigheter tillgodosedda.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aramond" w:hAnsi="Garamond" w:eastAsia="Garamond" w:ascii="Garamond"/>
          <w:rtl w:val="0"/>
        </w:rPr>
        <w:t xml:space="preserve">Styrelsen ser positivt på engagemanget från motionären och välkomnar förslaget angående insamling. Då den sittande styrelsen anser att det är en viktig fråga, önskar styrelsen mer ingående information, om tillvägagångssätt och ekonomiska frågor för att kunna ta ett helhjärtat beslut.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aramond" w:hAnsi="Garamond" w:eastAsia="Garamond" w:ascii="Garamond"/>
          <w:rtl w:val="0"/>
        </w:rPr>
        <w:t xml:space="preserve">Styrelsen stödjer motionären i frågan om att det behövs mer resurser för att kunna mobilisera sig mot den utveckling av rasism, homo/bi/trans-fobi som skett de senaste åren. Styrelsen anser dock inte att trygghetsfonden är den källa av pengar</w:t>
      </w:r>
      <w:r w:rsidRPr="00000000" w:rsidR="00000000" w:rsidDel="00000000">
        <w:rPr>
          <w:rFonts w:cs="Garamond" w:hAnsi="Garamond" w:eastAsia="Garamond" w:ascii="Garamond"/>
          <w:rtl w:val="0"/>
        </w:rPr>
        <w:t xml:space="preserve"> </w:t>
      </w:r>
      <w:r w:rsidRPr="00000000" w:rsidR="00000000" w:rsidDel="00000000">
        <w:rPr>
          <w:rFonts w:cs="Garamond" w:hAnsi="Garamond" w:eastAsia="Garamond" w:ascii="Garamond"/>
          <w:rtl w:val="0"/>
        </w:rPr>
        <w:t xml:space="preserve">föreningen</w:t>
      </w:r>
      <w:r w:rsidRPr="00000000" w:rsidR="00000000" w:rsidDel="00000000">
        <w:rPr>
          <w:rFonts w:cs="Garamond" w:hAnsi="Garamond" w:eastAsia="Garamond" w:ascii="Garamond"/>
          <w:rtl w:val="0"/>
        </w:rPr>
        <w:t xml:space="preserve"> ska gräva resurser ur.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aramond" w:hAnsi="Garamond" w:eastAsia="Garamond" w:ascii="Garamond"/>
          <w:rtl w:val="0"/>
        </w:rPr>
        <w:t xml:space="preserve">Trygghetsfonden startades på årsmötet 2013, för att efter </w:t>
      </w:r>
      <w:r w:rsidRPr="00000000" w:rsidR="00000000" w:rsidDel="00000000">
        <w:rPr>
          <w:rFonts w:cs="Garamond" w:hAnsi="Garamond" w:eastAsia="Garamond" w:ascii="Garamond"/>
          <w:rtl w:val="0"/>
        </w:rPr>
        <w:t xml:space="preserve">föreningens</w:t>
      </w:r>
      <w:r w:rsidRPr="00000000" w:rsidR="00000000" w:rsidDel="00000000">
        <w:rPr>
          <w:rFonts w:cs="Garamond" w:hAnsi="Garamond" w:eastAsia="Garamond" w:ascii="Garamond"/>
          <w:rtl w:val="0"/>
        </w:rPr>
        <w:t xml:space="preserve"> ekonomiska svårigheter</w:t>
      </w:r>
      <w:r w:rsidRPr="00000000" w:rsidR="00000000" w:rsidDel="00000000">
        <w:rPr>
          <w:rFonts w:cs="Garamond" w:hAnsi="Garamond" w:eastAsia="Garamond" w:ascii="Garamond"/>
          <w:rtl w:val="0"/>
        </w:rPr>
        <w:t xml:space="preserve">,</w:t>
      </w:r>
      <w:r w:rsidRPr="00000000" w:rsidR="00000000" w:rsidDel="00000000">
        <w:rPr>
          <w:rFonts w:cs="Garamond" w:hAnsi="Garamond" w:eastAsia="Garamond" w:ascii="Garamond"/>
          <w:rtl w:val="0"/>
        </w:rPr>
        <w:t xml:space="preserve"> kunna försäkra sig om att det i framtiden skulle finnas en försäkring ifall något </w:t>
      </w:r>
      <w:r w:rsidRPr="00000000" w:rsidR="00000000" w:rsidDel="00000000">
        <w:rPr>
          <w:rFonts w:cs="Garamond" w:hAnsi="Garamond" w:eastAsia="Garamond" w:ascii="Garamond"/>
          <w:rtl w:val="0"/>
        </w:rPr>
        <w:t xml:space="preserve">oförutsett</w:t>
      </w:r>
      <w:r w:rsidRPr="00000000" w:rsidR="00000000" w:rsidDel="00000000">
        <w:rPr>
          <w:rFonts w:cs="Garamond" w:hAnsi="Garamond" w:eastAsia="Garamond" w:ascii="Garamond"/>
          <w:rtl w:val="0"/>
        </w:rPr>
        <w:t xml:space="preserve"> skedde </w:t>
      </w:r>
      <w:r w:rsidRPr="00000000" w:rsidR="00000000" w:rsidDel="00000000">
        <w:rPr>
          <w:rFonts w:cs="Garamond" w:hAnsi="Garamond" w:eastAsia="Garamond" w:ascii="Garamond"/>
          <w:rtl w:val="0"/>
        </w:rPr>
        <w:t xml:space="preserve">med föreningens ekonomi</w:t>
      </w:r>
      <w:r w:rsidRPr="00000000" w:rsidR="00000000" w:rsidDel="00000000">
        <w:rPr>
          <w:rFonts w:cs="Garamond" w:hAnsi="Garamond" w:eastAsia="Garamond" w:ascii="Garamond"/>
          <w:rtl w:val="0"/>
        </w:rPr>
        <w:t xml:space="preserve">. Beslutet innefattade att det vid slutet av 2015 skulle finnas tillräckligt med resurser i trygghetsfonden för att täcka löpande kostnader, så som löner, hyra och andra löpande utgifter </w:t>
      </w:r>
      <w:r w:rsidRPr="00000000" w:rsidR="00000000" w:rsidDel="00000000">
        <w:rPr>
          <w:rFonts w:cs="Garamond" w:hAnsi="Garamond" w:eastAsia="Garamond" w:ascii="Garamond"/>
          <w:rtl w:val="0"/>
        </w:rPr>
        <w:t xml:space="preserve">i tre månader</w:t>
      </w:r>
      <w:r w:rsidRPr="00000000" w:rsidR="00000000" w:rsidDel="00000000">
        <w:rPr>
          <w:rFonts w:cs="Garamond" w:hAnsi="Garamond" w:eastAsia="Garamond" w:ascii="Garamond"/>
          <w:rtl w:val="0"/>
        </w:rPr>
        <w:t xml:space="preserve">. Enligt motionären räcker de 1,6 miljoner som </w:t>
      </w:r>
      <w:r w:rsidRPr="00000000" w:rsidR="00000000" w:rsidDel="00000000">
        <w:rPr>
          <w:rFonts w:cs="Garamond" w:hAnsi="Garamond" w:eastAsia="Garamond" w:ascii="Garamond"/>
          <w:rtl w:val="0"/>
        </w:rPr>
        <w:t xml:space="preserve">redan finns i fonden</w:t>
      </w:r>
      <w:r w:rsidRPr="00000000" w:rsidR="00000000" w:rsidDel="00000000">
        <w:rPr>
          <w:rFonts w:cs="Garamond" w:hAnsi="Garamond" w:eastAsia="Garamond" w:ascii="Garamond"/>
          <w:rtl w:val="0"/>
        </w:rPr>
        <w:t xml:space="preserve"> för att redan täcka dessa kostnader.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aramond" w:hAnsi="Garamond" w:eastAsia="Garamond" w:ascii="Garamond"/>
          <w:rtl w:val="0"/>
        </w:rPr>
        <w:t xml:space="preserve">Låt oss ta ett räkneexempel:</w:t>
      </w:r>
    </w:p>
    <w:p w:rsidP="00000000" w:rsidRPr="00000000" w:rsidR="00000000" w:rsidDel="00000000" w:rsidRDefault="00000000">
      <w:pPr>
        <w:contextualSpacing w:val="0"/>
      </w:pPr>
      <w:r w:rsidRPr="00000000" w:rsidR="00000000" w:rsidDel="00000000">
        <w:rPr>
          <w:rFonts w:cs="Garamond" w:hAnsi="Garamond" w:eastAsia="Garamond" w:ascii="Garamond"/>
          <w:rtl w:val="0"/>
        </w:rPr>
        <w:t xml:space="preserve">En anställd kostar i genomsnitt cirka 600 000 kronor om året. För tre (3) månader är kostnaden cirka 150 000 kronor. Med RFSL Stockholms 15 anställda skulle den kostnaden vara cirka 2,2 miljoner. Detta är bara lönekostnaderna, det skulle alltså tillkomma hyra och andra administrativa kostnader på detta.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aramond" w:hAnsi="Garamond" w:eastAsia="Garamond" w:ascii="Garamond"/>
          <w:rtl w:val="0"/>
        </w:rPr>
        <w:t xml:space="preserve">Alltså borde RFSL Stockholm ha </w:t>
      </w:r>
      <w:r w:rsidRPr="00000000" w:rsidR="00000000" w:rsidDel="00000000">
        <w:rPr>
          <w:rFonts w:cs="Garamond" w:hAnsi="Garamond" w:eastAsia="Garamond" w:ascii="Garamond"/>
          <w:rtl w:val="0"/>
        </w:rPr>
        <w:t xml:space="preserve">minst</w:t>
      </w:r>
      <w:r w:rsidRPr="00000000" w:rsidR="00000000" w:rsidDel="00000000">
        <w:rPr>
          <w:rFonts w:cs="Garamond" w:hAnsi="Garamond" w:eastAsia="Garamond" w:ascii="Garamond"/>
          <w:rtl w:val="0"/>
        </w:rPr>
        <w:t xml:space="preserve"> 2,2 miljoner i trygghetsfonden vid slutet av 2015.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aramond" w:hAnsi="Garamond" w:eastAsia="Garamond" w:ascii="Garamond"/>
          <w:rtl w:val="0"/>
        </w:rPr>
        <w:t xml:space="preserve">Styrelsen anser att trygghetsfonden är en väldigt viktig försäkring för föreningens fortsatta stabilitet och att det är av högsta vikt att trygghetsfonden förblir intakt </w:t>
      </w:r>
      <w:r w:rsidRPr="00000000" w:rsidR="00000000" w:rsidDel="00000000">
        <w:rPr>
          <w:rFonts w:cs="Garamond" w:hAnsi="Garamond" w:eastAsia="Garamond" w:ascii="Garamond"/>
          <w:rtl w:val="0"/>
        </w:rPr>
        <w:t xml:space="preserve">och att årsmötesbeslutet från 2013 gällande trygghetsfonden fortsätter följas.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aramond" w:hAnsi="Garamond" w:eastAsia="Garamond" w:ascii="Garamond"/>
          <w:rtl w:val="0"/>
        </w:rPr>
        <w:t xml:space="preserve">Styrelsen gillar grundtanken med motionen och ser positivt på att få möjlighet att utveckla detta på bästa sätt under 2015 för att med egengenererade pengar kunna få en ännu stadigare ekonomi med insamlade medel.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aramond" w:hAnsi="Garamond" w:eastAsia="Garamond" w:ascii="Garamond"/>
          <w:rtl w:val="0"/>
        </w:rPr>
        <w:t xml:space="preserve">Styrelsen föreslår att årmötet beslutar </w:t>
      </w:r>
      <w:r w:rsidRPr="00000000" w:rsidR="00000000" w:rsidDel="00000000">
        <w:rPr>
          <w:rFonts w:cs="Garamond" w:hAnsi="Garamond" w:eastAsia="Garamond" w:ascii="Garamond"/>
          <w:b w:val="1"/>
          <w:rtl w:val="0"/>
        </w:rPr>
        <w:t xml:space="preserve">att:</w:t>
      </w:r>
    </w:p>
    <w:p w:rsidP="00000000" w:rsidRPr="00000000" w:rsidR="00000000" w:rsidDel="00000000" w:rsidRDefault="00000000">
      <w:pPr>
        <w:numPr>
          <w:ilvl w:val="0"/>
          <w:numId w:val="1"/>
        </w:numPr>
        <w:ind w:left="720" w:hanging="359"/>
        <w:contextualSpacing w:val="1"/>
        <w:rPr>
          <w:rFonts w:cs="Garamond" w:hAnsi="Garamond" w:eastAsia="Garamond" w:ascii="Garamond"/>
        </w:rPr>
      </w:pPr>
      <w:r w:rsidRPr="00000000" w:rsidR="00000000" w:rsidDel="00000000">
        <w:rPr>
          <w:rFonts w:cs="Garamond" w:hAnsi="Garamond" w:eastAsia="Garamond" w:ascii="Garamond"/>
          <w:rtl w:val="0"/>
        </w:rPr>
        <w:t xml:space="preserve">anse motionen besvarad.</w:t>
      </w:r>
    </w:p>
    <w:p w:rsidP="00000000" w:rsidRPr="00000000" w:rsidR="00000000" w:rsidDel="00000000" w:rsidRDefault="00000000">
      <w:pPr>
        <w:numPr>
          <w:ilvl w:val="0"/>
          <w:numId w:val="1"/>
        </w:numPr>
        <w:ind w:left="720" w:hanging="359"/>
        <w:contextualSpacing w:val="1"/>
        <w:rPr>
          <w:rFonts w:cs="Garamond" w:hAnsi="Garamond" w:eastAsia="Garamond" w:ascii="Garamond"/>
        </w:rPr>
      </w:pPr>
      <w:r w:rsidRPr="00000000" w:rsidR="00000000" w:rsidDel="00000000">
        <w:rPr>
          <w:rFonts w:cs="Garamond" w:hAnsi="Garamond" w:eastAsia="Garamond" w:ascii="Garamond"/>
          <w:rtl w:val="0"/>
        </w:rPr>
        <w:t xml:space="preserve">uppdra åt styrelsen att under 2015 ta fram mer underlag och kunskap kring insamling</w:t>
      </w:r>
    </w:p>
    <w:p w:rsidP="00000000" w:rsidRPr="00000000" w:rsidR="00000000" w:rsidDel="00000000" w:rsidRDefault="00000000">
      <w:pPr>
        <w:numPr>
          <w:ilvl w:val="0"/>
          <w:numId w:val="1"/>
        </w:numPr>
        <w:ind w:left="720" w:hanging="359"/>
        <w:contextualSpacing w:val="1"/>
        <w:rPr>
          <w:rFonts w:cs="Garamond" w:hAnsi="Garamond" w:eastAsia="Garamond" w:ascii="Garamond"/>
        </w:rPr>
      </w:pPr>
      <w:r w:rsidRPr="00000000" w:rsidR="00000000" w:rsidDel="00000000">
        <w:rPr>
          <w:rFonts w:cs="Garamond" w:hAnsi="Garamond" w:eastAsia="Garamond" w:ascii="Garamond"/>
          <w:rtl w:val="0"/>
        </w:rPr>
        <w:t xml:space="preserve">kassör tillsammans med verksamhetschef samt revisor tittar över ekonomi för att hitta resurser för insamling.</w:t>
      </w:r>
    </w:p>
    <w:p w:rsidP="00000000" w:rsidRPr="00000000" w:rsidR="00000000" w:rsidDel="00000000" w:rsidRDefault="00000000">
      <w:pPr>
        <w:numPr>
          <w:ilvl w:val="0"/>
          <w:numId w:val="1"/>
        </w:numPr>
        <w:ind w:left="720" w:hanging="359"/>
        <w:contextualSpacing w:val="1"/>
        <w:rPr>
          <w:rFonts w:cs="Garamond" w:hAnsi="Garamond" w:eastAsia="Garamond" w:ascii="Garamond"/>
        </w:rPr>
      </w:pPr>
      <w:r w:rsidRPr="00000000" w:rsidR="00000000" w:rsidDel="00000000">
        <w:rPr>
          <w:rFonts w:cs="Garamond" w:hAnsi="Garamond" w:eastAsia="Garamond" w:ascii="Garamond"/>
          <w:rtl w:val="0"/>
        </w:rPr>
        <w:t xml:space="preserve">styrelsen under 2015 genomför en mindre test-insamling om resurser finns.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aramond"/>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